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3657D" w14:textId="77777777" w:rsidR="00E441E9" w:rsidRPr="00E50ED1" w:rsidRDefault="00E441E9" w:rsidP="001766EE">
      <w:pPr>
        <w:pStyle w:val="BodyA"/>
        <w:widowControl w:val="0"/>
        <w:spacing w:after="120"/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E50ED1">
        <w:rPr>
          <w:rFonts w:ascii="Calibri" w:eastAsia="Calibri" w:hAnsi="Calibri" w:cs="Calibri"/>
          <w:b/>
          <w:bCs/>
          <w:sz w:val="22"/>
          <w:szCs w:val="22"/>
        </w:rPr>
        <w:t>PRESTON-UNDER-SCAR PARISH COUNCIL</w:t>
      </w:r>
    </w:p>
    <w:p w14:paraId="0DEFB515" w14:textId="0202531A" w:rsidR="007E607B" w:rsidRPr="00E50ED1" w:rsidRDefault="007E607B" w:rsidP="007E607B">
      <w:pPr>
        <w:pStyle w:val="BodyA"/>
        <w:widowControl w:val="0"/>
        <w:spacing w:after="120"/>
        <w:ind w:left="426" w:hanging="426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E50ED1">
        <w:rPr>
          <w:rFonts w:ascii="Calibri" w:eastAsia="Calibri" w:hAnsi="Calibri" w:cs="Calibri"/>
          <w:b/>
          <w:bCs/>
          <w:sz w:val="22"/>
          <w:szCs w:val="22"/>
        </w:rPr>
        <w:t xml:space="preserve">Minutes of the Parish Council Meeting held on Wednesday </w:t>
      </w:r>
      <w:r w:rsidR="009D178A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4D1F1C">
        <w:rPr>
          <w:rFonts w:ascii="Calibri" w:eastAsia="Calibri" w:hAnsi="Calibri" w:cs="Calibri"/>
          <w:b/>
          <w:bCs/>
          <w:sz w:val="22"/>
          <w:szCs w:val="22"/>
        </w:rPr>
        <w:t>5</w:t>
      </w:r>
      <w:r w:rsidR="009D178A" w:rsidRPr="009D178A">
        <w:rPr>
          <w:rFonts w:ascii="Calibri" w:eastAsia="Calibri" w:hAnsi="Calibri" w:cs="Calibri"/>
          <w:b/>
          <w:bCs/>
          <w:sz w:val="22"/>
          <w:szCs w:val="22"/>
          <w:vertAlign w:val="superscript"/>
        </w:rPr>
        <w:t>th</w:t>
      </w:r>
      <w:r w:rsidR="004D1F1C">
        <w:rPr>
          <w:rFonts w:ascii="Calibri" w:eastAsia="Calibri" w:hAnsi="Calibri" w:cs="Calibri"/>
          <w:b/>
          <w:bCs/>
          <w:sz w:val="22"/>
          <w:szCs w:val="22"/>
        </w:rPr>
        <w:t xml:space="preserve"> Novem</w:t>
      </w:r>
      <w:r w:rsidR="00475CB4">
        <w:rPr>
          <w:rFonts w:ascii="Calibri" w:eastAsia="Calibri" w:hAnsi="Calibri" w:cs="Calibri"/>
          <w:b/>
          <w:bCs/>
          <w:sz w:val="22"/>
          <w:szCs w:val="22"/>
        </w:rPr>
        <w:t xml:space="preserve">ber </w:t>
      </w:r>
      <w:r w:rsidRPr="00E50ED1">
        <w:rPr>
          <w:rFonts w:ascii="Calibri" w:eastAsia="Calibri" w:hAnsi="Calibri" w:cs="Calibri"/>
          <w:b/>
          <w:bCs/>
          <w:sz w:val="22"/>
          <w:szCs w:val="22"/>
        </w:rPr>
        <w:t>2017</w:t>
      </w:r>
    </w:p>
    <w:p w14:paraId="4002A259" w14:textId="5A4305AA" w:rsidR="007E607B" w:rsidRPr="00E50ED1" w:rsidRDefault="007E607B" w:rsidP="007E607B">
      <w:pPr>
        <w:pStyle w:val="BodyA"/>
        <w:widowControl w:val="0"/>
        <w:spacing w:after="120"/>
        <w:ind w:left="426" w:hanging="426"/>
        <w:jc w:val="center"/>
        <w:rPr>
          <w:rFonts w:ascii="Calibri" w:eastAsia="Calibri" w:hAnsi="Calibri" w:cs="Calibri"/>
          <w:sz w:val="22"/>
          <w:szCs w:val="22"/>
        </w:rPr>
      </w:pPr>
      <w:r w:rsidRPr="00E50ED1">
        <w:rPr>
          <w:rFonts w:ascii="Calibri" w:eastAsia="Calibri" w:hAnsi="Calibri" w:cs="Calibri"/>
          <w:b/>
          <w:bCs/>
          <w:sz w:val="22"/>
          <w:szCs w:val="22"/>
        </w:rPr>
        <w:t xml:space="preserve">Present: </w:t>
      </w:r>
      <w:r w:rsidRPr="00E50ED1">
        <w:rPr>
          <w:rFonts w:ascii="Calibri" w:eastAsia="Calibri" w:hAnsi="Calibri" w:cs="Calibri"/>
          <w:sz w:val="22"/>
          <w:szCs w:val="22"/>
          <w:lang w:val="en-GB"/>
        </w:rPr>
        <w:t>Councillors</w:t>
      </w:r>
      <w:r w:rsidR="00290421">
        <w:rPr>
          <w:rFonts w:ascii="Calibri" w:eastAsia="Calibri" w:hAnsi="Calibri" w:cs="Calibri"/>
          <w:sz w:val="22"/>
          <w:szCs w:val="22"/>
        </w:rPr>
        <w:t xml:space="preserve">’: Cllr. </w:t>
      </w:r>
      <w:r w:rsidR="00475CB4">
        <w:rPr>
          <w:rFonts w:ascii="Calibri" w:eastAsia="Calibri" w:hAnsi="Calibri" w:cs="Calibri"/>
          <w:sz w:val="22"/>
          <w:szCs w:val="22"/>
        </w:rPr>
        <w:t>Brooks</w:t>
      </w:r>
      <w:r w:rsidR="00290421">
        <w:rPr>
          <w:rFonts w:ascii="Calibri" w:eastAsia="Calibri" w:hAnsi="Calibri" w:cs="Calibri"/>
          <w:sz w:val="22"/>
          <w:szCs w:val="22"/>
        </w:rPr>
        <w:t xml:space="preserve">- </w:t>
      </w:r>
      <w:r w:rsidRPr="00E50ED1">
        <w:rPr>
          <w:rFonts w:ascii="Calibri" w:eastAsia="Calibri" w:hAnsi="Calibri" w:cs="Calibri"/>
          <w:sz w:val="22"/>
          <w:szCs w:val="22"/>
        </w:rPr>
        <w:t>Chairman</w:t>
      </w:r>
      <w:r w:rsidR="00290421">
        <w:rPr>
          <w:rFonts w:ascii="Calibri" w:eastAsia="Calibri" w:hAnsi="Calibri" w:cs="Calibri"/>
          <w:sz w:val="22"/>
          <w:szCs w:val="22"/>
        </w:rPr>
        <w:t>,</w:t>
      </w:r>
      <w:r w:rsidRPr="00E50ED1">
        <w:rPr>
          <w:rFonts w:ascii="Calibri" w:eastAsia="Calibri" w:hAnsi="Calibri" w:cs="Calibri"/>
          <w:sz w:val="22"/>
          <w:szCs w:val="22"/>
        </w:rPr>
        <w:t xml:space="preserve"> </w:t>
      </w:r>
      <w:r w:rsidR="004D1F1C">
        <w:rPr>
          <w:rFonts w:ascii="Calibri" w:eastAsia="Calibri" w:hAnsi="Calibri" w:cs="Calibri"/>
          <w:sz w:val="22"/>
          <w:szCs w:val="22"/>
        </w:rPr>
        <w:t xml:space="preserve">Cllr. Amsden, </w:t>
      </w:r>
      <w:r w:rsidRPr="00E50ED1">
        <w:rPr>
          <w:rFonts w:ascii="Calibri" w:eastAsia="Calibri" w:hAnsi="Calibri" w:cs="Calibri"/>
          <w:sz w:val="22"/>
          <w:szCs w:val="22"/>
        </w:rPr>
        <w:t>Cllr. Fletc</w:t>
      </w:r>
      <w:r>
        <w:rPr>
          <w:rFonts w:ascii="Calibri" w:eastAsia="Calibri" w:hAnsi="Calibri" w:cs="Calibri"/>
          <w:sz w:val="22"/>
          <w:szCs w:val="22"/>
        </w:rPr>
        <w:t>her,</w:t>
      </w:r>
      <w:r w:rsidR="006D1547">
        <w:rPr>
          <w:rFonts w:ascii="Calibri" w:eastAsia="Calibri" w:hAnsi="Calibri" w:cs="Calibri"/>
          <w:sz w:val="22"/>
          <w:szCs w:val="22"/>
        </w:rPr>
        <w:t xml:space="preserve"> </w:t>
      </w:r>
      <w:r w:rsidR="00475CB4">
        <w:rPr>
          <w:rFonts w:ascii="Calibri" w:eastAsia="Calibri" w:hAnsi="Calibri" w:cs="Calibri"/>
          <w:sz w:val="22"/>
          <w:szCs w:val="22"/>
        </w:rPr>
        <w:t xml:space="preserve">Cllr. Jowett and </w:t>
      </w:r>
      <w:r>
        <w:rPr>
          <w:rFonts w:ascii="Calibri" w:eastAsia="Calibri" w:hAnsi="Calibri" w:cs="Calibri"/>
          <w:sz w:val="22"/>
          <w:szCs w:val="22"/>
        </w:rPr>
        <w:t xml:space="preserve">Cllr </w:t>
      </w:r>
      <w:r w:rsidR="00475CB4">
        <w:rPr>
          <w:rFonts w:ascii="Calibri" w:eastAsia="Calibri" w:hAnsi="Calibri" w:cs="Calibri"/>
          <w:sz w:val="22"/>
          <w:szCs w:val="22"/>
        </w:rPr>
        <w:t>Hacket Pain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0DE5F94" w14:textId="67912CFE" w:rsidR="00E76196" w:rsidRPr="00E50ED1" w:rsidRDefault="00E76196" w:rsidP="00E76196">
      <w:pPr>
        <w:widowControl w:val="0"/>
        <w:ind w:left="426" w:right="-36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Clerk: Lynn Watkinson</w:t>
      </w:r>
      <w:r w:rsidR="004D1F1C">
        <w:rPr>
          <w:rFonts w:ascii="Calibri" w:eastAsia="Calibri" w:hAnsi="Calibri" w:cs="Calibri"/>
          <w:sz w:val="22"/>
          <w:szCs w:val="22"/>
        </w:rPr>
        <w:t>, District Cllr. Amsden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 w:rsidR="004D1F1C">
        <w:rPr>
          <w:rFonts w:ascii="Calibri" w:eastAsia="Calibri" w:hAnsi="Calibri" w:cs="Calibri"/>
          <w:sz w:val="22"/>
          <w:szCs w:val="22"/>
        </w:rPr>
        <w:t>three</w:t>
      </w:r>
      <w:r>
        <w:rPr>
          <w:rFonts w:ascii="Calibri" w:eastAsia="Calibri" w:hAnsi="Calibri" w:cs="Calibri"/>
          <w:sz w:val="22"/>
          <w:szCs w:val="22"/>
        </w:rPr>
        <w:t xml:space="preserve"> member</w:t>
      </w:r>
      <w:r w:rsidR="004D1F1C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of the public.</w:t>
      </w:r>
    </w:p>
    <w:p w14:paraId="07BDFC09" w14:textId="77777777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</w:pPr>
      <w:r w:rsidRPr="00E50ED1">
        <w:rPr>
          <w:rFonts w:ascii="Calibri" w:hAnsi="Calibri" w:cs="Calibri"/>
          <w:b/>
          <w:bCs/>
          <w:sz w:val="22"/>
          <w:szCs w:val="22"/>
        </w:rPr>
        <w:t>To receive apologies for absence</w:t>
      </w:r>
    </w:p>
    <w:p w14:paraId="1E7A88DD" w14:textId="20939EE2" w:rsidR="00E441E9" w:rsidRPr="00E50ED1" w:rsidRDefault="004D1F1C" w:rsidP="001766EE">
      <w:pPr>
        <w:widowControl w:val="0"/>
        <w:spacing w:after="120"/>
        <w:ind w:left="426" w:right="-360"/>
      </w:pPr>
      <w:r>
        <w:rPr>
          <w:rFonts w:ascii="Calibri" w:hAnsi="Calibri" w:cs="Calibri"/>
          <w:bCs/>
          <w:color w:val="000000"/>
          <w:sz w:val="22"/>
          <w:szCs w:val="22"/>
        </w:rPr>
        <w:t>None</w:t>
      </w:r>
      <w:r w:rsidR="00BB4E13" w:rsidRPr="00E50ED1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DE14479" w14:textId="1F974152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To confirm the</w:t>
      </w:r>
      <w:r w:rsidR="004C1377" w:rsidRPr="00E50ED1">
        <w:rPr>
          <w:rFonts w:ascii="Calibri" w:hAnsi="Calibri" w:cs="Calibri"/>
          <w:b/>
          <w:bCs/>
          <w:sz w:val="22"/>
          <w:szCs w:val="22"/>
        </w:rPr>
        <w:t xml:space="preserve"> minutes of the meeting of </w:t>
      </w:r>
      <w:r w:rsidR="004D1F1C">
        <w:rPr>
          <w:rFonts w:ascii="Calibri" w:hAnsi="Calibri" w:cs="Calibri"/>
          <w:b/>
          <w:bCs/>
          <w:sz w:val="22"/>
          <w:szCs w:val="22"/>
        </w:rPr>
        <w:t>11</w:t>
      </w:r>
      <w:r w:rsidR="004C1377" w:rsidRPr="00E50ED1">
        <w:rPr>
          <w:rFonts w:ascii="Calibri" w:hAnsi="Calibri" w:cs="Calibri"/>
          <w:b/>
          <w:bCs/>
          <w:sz w:val="22"/>
          <w:szCs w:val="22"/>
        </w:rPr>
        <w:t>/</w:t>
      </w:r>
      <w:r w:rsidR="004D1F1C">
        <w:rPr>
          <w:rFonts w:ascii="Calibri" w:hAnsi="Calibri" w:cs="Calibri"/>
          <w:b/>
          <w:bCs/>
          <w:sz w:val="22"/>
          <w:szCs w:val="22"/>
        </w:rPr>
        <w:t>10</w:t>
      </w:r>
      <w:r w:rsidR="004C1377" w:rsidRPr="00E50ED1">
        <w:rPr>
          <w:rFonts w:ascii="Calibri" w:hAnsi="Calibri" w:cs="Calibri"/>
          <w:b/>
          <w:bCs/>
          <w:sz w:val="22"/>
          <w:szCs w:val="22"/>
        </w:rPr>
        <w:t>/2017</w:t>
      </w:r>
    </w:p>
    <w:p w14:paraId="260CCD05" w14:textId="77777777" w:rsidR="00E441E9" w:rsidRPr="00E50ED1" w:rsidRDefault="00E441E9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The minutes were approved and signed by the Chairman.</w:t>
      </w:r>
    </w:p>
    <w:p w14:paraId="54220458" w14:textId="77777777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To declare Councillors’ interests in items on the agenda</w:t>
      </w:r>
    </w:p>
    <w:p w14:paraId="380D8168" w14:textId="26618374" w:rsidR="00E441E9" w:rsidRPr="00E50ED1" w:rsidRDefault="006D1547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None</w:t>
      </w:r>
      <w:r w:rsidR="00440982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792A39A9" w14:textId="77777777" w:rsidR="00E441E9" w:rsidRPr="00E50ED1" w:rsidRDefault="00E441E9" w:rsidP="001766EE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E50ED1">
        <w:rPr>
          <w:rFonts w:ascii="Calibri" w:hAnsi="Calibri" w:cs="Calibri"/>
          <w:b/>
          <w:bCs/>
          <w:sz w:val="22"/>
          <w:szCs w:val="22"/>
        </w:rPr>
        <w:t>Clerk’s Report, matters arising and follow up since the last meeting</w:t>
      </w:r>
    </w:p>
    <w:p w14:paraId="63F30227" w14:textId="77777777" w:rsidR="00E441E9" w:rsidRDefault="00E441E9" w:rsidP="001766E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E50ED1">
        <w:rPr>
          <w:rFonts w:ascii="Calibri" w:hAnsi="Calibri" w:cs="Calibri"/>
          <w:bCs/>
          <w:color w:val="000000"/>
          <w:sz w:val="22"/>
          <w:szCs w:val="22"/>
        </w:rPr>
        <w:t>The clerk’s report had been circulated prior to the meeting and was taken as read. Points discussed further included:</w:t>
      </w:r>
    </w:p>
    <w:p w14:paraId="764E8A64" w14:textId="7CAB5A9E" w:rsidR="00C40FF2" w:rsidRPr="00C40FF2" w:rsidRDefault="00C40FF2" w:rsidP="00C40FF2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C40FF2">
        <w:rPr>
          <w:rFonts w:ascii="Calibri" w:hAnsi="Calibri" w:cs="Calibri"/>
          <w:bCs/>
          <w:color w:val="000000"/>
          <w:sz w:val="22"/>
          <w:szCs w:val="22"/>
        </w:rPr>
        <w:t>Village Maintenance</w:t>
      </w:r>
    </w:p>
    <w:p w14:paraId="2CB1D5F7" w14:textId="093CE634" w:rsidR="002F7B79" w:rsidRPr="002F7B79" w:rsidRDefault="00C40FF2" w:rsidP="002F7B79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2F7B79">
        <w:rPr>
          <w:rFonts w:ascii="Calibri" w:hAnsi="Calibri" w:cs="Calibri"/>
          <w:bCs/>
          <w:color w:val="000000"/>
          <w:sz w:val="22"/>
          <w:szCs w:val="22"/>
        </w:rPr>
        <w:t xml:space="preserve">The Parish Council expressed their thanks to </w:t>
      </w:r>
      <w:r w:rsidR="004D1F1C">
        <w:rPr>
          <w:rFonts w:ascii="Calibri" w:hAnsi="Calibri" w:cs="Calibri"/>
          <w:bCs/>
          <w:color w:val="000000"/>
          <w:sz w:val="22"/>
          <w:szCs w:val="22"/>
        </w:rPr>
        <w:t>Denis McGregor</w:t>
      </w:r>
      <w:r w:rsidRPr="002F7B79">
        <w:rPr>
          <w:rFonts w:ascii="Calibri" w:hAnsi="Calibri" w:cs="Calibri"/>
          <w:bCs/>
          <w:color w:val="000000"/>
          <w:sz w:val="22"/>
          <w:szCs w:val="22"/>
        </w:rPr>
        <w:t xml:space="preserve"> for 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all his efforts in </w:t>
      </w:r>
      <w:r w:rsidRPr="002F7B79">
        <w:rPr>
          <w:rFonts w:ascii="Calibri" w:hAnsi="Calibri" w:cs="Calibri"/>
          <w:bCs/>
          <w:color w:val="000000"/>
          <w:sz w:val="22"/>
          <w:szCs w:val="22"/>
        </w:rPr>
        <w:t>refurbishing the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 village</w:t>
      </w:r>
      <w:r w:rsidRPr="002F7B79">
        <w:rPr>
          <w:rFonts w:ascii="Calibri" w:hAnsi="Calibri" w:cs="Calibri"/>
          <w:bCs/>
          <w:color w:val="000000"/>
          <w:sz w:val="22"/>
          <w:szCs w:val="22"/>
        </w:rPr>
        <w:t xml:space="preserve"> bench</w:t>
      </w:r>
      <w:r w:rsidR="004D1F1C">
        <w:rPr>
          <w:rFonts w:ascii="Calibri" w:hAnsi="Calibri" w:cs="Calibri"/>
          <w:bCs/>
          <w:color w:val="000000"/>
          <w:sz w:val="22"/>
          <w:szCs w:val="22"/>
        </w:rPr>
        <w:t>es</w:t>
      </w:r>
      <w:r w:rsidR="002F7B79" w:rsidRPr="002F7B79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36D57D68" w14:textId="70C543EA" w:rsidR="002F7B79" w:rsidRDefault="004D1F1C" w:rsidP="002F7B79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Draft Budget</w:t>
      </w:r>
    </w:p>
    <w:p w14:paraId="3E6DC097" w14:textId="71A5287C" w:rsidR="004D1F1C" w:rsidRDefault="004D1F1C" w:rsidP="0040436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4D1F1C">
        <w:rPr>
          <w:rFonts w:ascii="Calibri" w:hAnsi="Calibri" w:cs="Calibri"/>
          <w:bCs/>
          <w:color w:val="000000"/>
          <w:sz w:val="22"/>
          <w:szCs w:val="22"/>
        </w:rPr>
        <w:t>To consider the draft budget for 2018-2019</w:t>
      </w:r>
    </w:p>
    <w:p w14:paraId="00580C4C" w14:textId="4CDC63F3" w:rsidR="00F66E86" w:rsidRDefault="00F66E86" w:rsidP="0040436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Points discussed included:</w:t>
      </w:r>
    </w:p>
    <w:p w14:paraId="05032169" w14:textId="77306C9B" w:rsidR="0040436E" w:rsidRDefault="004D1F1C" w:rsidP="0040436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Clerks Salary</w:t>
      </w:r>
      <w:r w:rsidR="00623ED1">
        <w:rPr>
          <w:rFonts w:ascii="Calibri" w:hAnsi="Calibri" w:cs="Calibri"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it was agreed to increase the figure in the budget to £2,000.</w:t>
      </w:r>
    </w:p>
    <w:p w14:paraId="4F47B750" w14:textId="060796EB" w:rsidR="004D1F1C" w:rsidRDefault="00623ED1" w:rsidP="0040436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Hedge Trimming and Grass Cutting: </w:t>
      </w:r>
      <w:r w:rsidR="004D1F1C">
        <w:rPr>
          <w:rFonts w:ascii="Calibri" w:hAnsi="Calibri" w:cs="Calibri"/>
          <w:bCs/>
          <w:color w:val="000000"/>
          <w:sz w:val="22"/>
          <w:szCs w:val="22"/>
        </w:rPr>
        <w:t>Dave Spenceley had agreed to keep the rates the same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for 2018. The Parish Council requested to see his insurance certificate</w:t>
      </w:r>
      <w:r w:rsidR="00CF5910">
        <w:rPr>
          <w:rFonts w:ascii="Calibri" w:hAnsi="Calibri" w:cs="Calibri"/>
          <w:bCs/>
          <w:color w:val="000000"/>
          <w:sz w:val="22"/>
          <w:szCs w:val="22"/>
        </w:rPr>
        <w:t xml:space="preserve"> for public liability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6C356E17" w14:textId="2EA42040" w:rsidR="00CF5910" w:rsidRDefault="00CF5910" w:rsidP="0040436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The draft budget was noted and a decision on the level of precept demand would be deferred to the December meeting.</w:t>
      </w:r>
    </w:p>
    <w:p w14:paraId="5ACB642A" w14:textId="77777777" w:rsidR="004D1F1C" w:rsidRDefault="004D1F1C" w:rsidP="00EF53D7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Stanney Report</w:t>
      </w:r>
    </w:p>
    <w:p w14:paraId="628429E0" w14:textId="77777777" w:rsidR="004D1F1C" w:rsidRDefault="004D1F1C" w:rsidP="004D1F1C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4D1F1C">
        <w:rPr>
          <w:rFonts w:ascii="Calibri" w:hAnsi="Calibri" w:cs="Calibri"/>
          <w:bCs/>
          <w:color w:val="000000"/>
          <w:sz w:val="22"/>
          <w:szCs w:val="22"/>
        </w:rPr>
        <w:t>The report had been circulated to all councillors and uploaded to the website.</w:t>
      </w:r>
    </w:p>
    <w:p w14:paraId="3D0E9FFD" w14:textId="751C853F" w:rsidR="004D1F1C" w:rsidRPr="004D1F1C" w:rsidRDefault="004D1F1C" w:rsidP="004D1F1C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Sean Stockdale had confirmed he would inspect the trees on the Stanney.</w:t>
      </w:r>
    </w:p>
    <w:p w14:paraId="6230C802" w14:textId="77777777" w:rsidR="004D1F1C" w:rsidRDefault="004D1F1C" w:rsidP="00EF53D7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Cemetery Report</w:t>
      </w:r>
    </w:p>
    <w:p w14:paraId="684F7306" w14:textId="77777777" w:rsidR="00CF5910" w:rsidRDefault="004D1F1C" w:rsidP="00CF591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4D1F1C">
        <w:rPr>
          <w:rFonts w:ascii="Calibri" w:hAnsi="Calibri" w:cs="Calibri"/>
          <w:bCs/>
          <w:color w:val="000000"/>
          <w:sz w:val="22"/>
          <w:szCs w:val="22"/>
        </w:rPr>
        <w:t>The report had been circulated to all councillors and uploaded to the website</w:t>
      </w:r>
      <w:r w:rsidR="00CF5910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50450AB2" w14:textId="0A419822" w:rsidR="00CF5910" w:rsidRDefault="00F66E86" w:rsidP="00CF591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Cllr. Hacket Pain noted that t</w:t>
      </w:r>
      <w:r w:rsidR="00CF5910">
        <w:rPr>
          <w:rFonts w:ascii="Calibri" w:hAnsi="Calibri" w:cs="Calibri"/>
          <w:bCs/>
          <w:color w:val="000000"/>
          <w:sz w:val="22"/>
          <w:szCs w:val="22"/>
        </w:rPr>
        <w:t>here is an issue with moles.</w:t>
      </w:r>
    </w:p>
    <w:p w14:paraId="0A0A7F2D" w14:textId="77777777" w:rsidR="00F66E86" w:rsidRDefault="00F66E86" w:rsidP="004D1F1C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It was further noted that t</w:t>
      </w:r>
      <w:r w:rsidR="00CF5910">
        <w:rPr>
          <w:rFonts w:ascii="Calibri" w:hAnsi="Calibri" w:cs="Calibri"/>
          <w:bCs/>
          <w:color w:val="000000"/>
          <w:sz w:val="22"/>
          <w:szCs w:val="22"/>
        </w:rPr>
        <w:t>he Cremation Area needs weed killing, levelling and turfing with edging putting in place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to tidy it up. Mr Fletcher had kindly agreed to </w:t>
      </w:r>
      <w:r w:rsidR="00CF5910">
        <w:rPr>
          <w:rFonts w:ascii="Calibri" w:hAnsi="Calibri" w:cs="Calibri"/>
          <w:bCs/>
          <w:color w:val="000000"/>
          <w:sz w:val="22"/>
          <w:szCs w:val="22"/>
        </w:rPr>
        <w:t>do this in the early spring</w:t>
      </w:r>
      <w:r w:rsidR="004D1F1C" w:rsidRPr="004D1F1C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CF5910">
        <w:rPr>
          <w:rFonts w:ascii="Calibri" w:hAnsi="Calibri" w:cs="Calibri"/>
          <w:bCs/>
          <w:color w:val="000000"/>
          <w:sz w:val="22"/>
          <w:szCs w:val="22"/>
        </w:rPr>
        <w:t xml:space="preserve"> He will also cut the hedges back. </w:t>
      </w:r>
    </w:p>
    <w:p w14:paraId="0625004F" w14:textId="4FBDA2D6" w:rsidR="004D1F1C" w:rsidRDefault="00CF5910" w:rsidP="004D1F1C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The rubber matting in the gateway needs lifting and relaying.</w:t>
      </w:r>
    </w:p>
    <w:p w14:paraId="77EAD67E" w14:textId="77777777" w:rsidR="00CF5910" w:rsidRDefault="00CF5910" w:rsidP="00CF5910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discuss the request for purchase of a burial plot</w:t>
      </w:r>
    </w:p>
    <w:p w14:paraId="3D06A9B1" w14:textId="5C0F1D79" w:rsidR="00CF5910" w:rsidRPr="00CF5910" w:rsidRDefault="00CF5910" w:rsidP="00CF591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As the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 requested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Burial Plot is for a resident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 of the village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this can be processed according to the Cemetery Process 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Document </w:t>
      </w:r>
      <w:r>
        <w:rPr>
          <w:rFonts w:ascii="Calibri" w:hAnsi="Calibri" w:cs="Calibri"/>
          <w:bCs/>
          <w:color w:val="000000"/>
          <w:sz w:val="22"/>
          <w:szCs w:val="22"/>
        </w:rPr>
        <w:t>which would be forwarded by Cllr. Jowett.</w:t>
      </w:r>
    </w:p>
    <w:p w14:paraId="3663F73D" w14:textId="77777777" w:rsidR="00CF5910" w:rsidRPr="00CF5910" w:rsidRDefault="00CF5910" w:rsidP="00CF5910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CF5910">
        <w:rPr>
          <w:rFonts w:ascii="Calibri" w:hAnsi="Calibri" w:cs="Calibri"/>
          <w:b/>
          <w:bCs/>
          <w:sz w:val="22"/>
          <w:szCs w:val="22"/>
        </w:rPr>
        <w:t>To determine a response to the query about access to Curlew Barn</w:t>
      </w:r>
    </w:p>
    <w:p w14:paraId="75C7A864" w14:textId="1E6C2B6A" w:rsidR="00CF5910" w:rsidRDefault="00A07A43" w:rsidP="00A07A43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The person reque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sting information had received the required </w:t>
      </w:r>
      <w:r>
        <w:rPr>
          <w:rFonts w:ascii="Calibri" w:hAnsi="Calibri" w:cs="Calibri"/>
          <w:bCs/>
          <w:color w:val="000000"/>
          <w:sz w:val="22"/>
          <w:szCs w:val="22"/>
        </w:rPr>
        <w:t>information and did not require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 the matter discussing by </w:t>
      </w:r>
      <w:r>
        <w:rPr>
          <w:rFonts w:ascii="Calibri" w:hAnsi="Calibri" w:cs="Calibri"/>
          <w:bCs/>
          <w:color w:val="000000"/>
          <w:sz w:val="22"/>
          <w:szCs w:val="22"/>
        </w:rPr>
        <w:t>the Parish Council.</w:t>
      </w:r>
    </w:p>
    <w:p w14:paraId="5EBD07F6" w14:textId="77777777" w:rsidR="00A07A43" w:rsidRDefault="00A07A43" w:rsidP="00A07A43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discuss a response to Ian Beighton with regard to Traffic Issues West Row</w:t>
      </w:r>
    </w:p>
    <w:p w14:paraId="3C26BDFE" w14:textId="77777777" w:rsidR="00A07A43" w:rsidRDefault="00A07A43" w:rsidP="00A07A43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A resident had contacted Ian Beighton due to the lack of turning space at the bottom end of the village. Highways had inspected and suggested placing signage to stop turning. </w:t>
      </w:r>
    </w:p>
    <w:p w14:paraId="5971B077" w14:textId="6FF99368" w:rsidR="00A07A43" w:rsidRDefault="00A07A43" w:rsidP="00A07A43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 number of residents had responded to the consultation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 and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suggested 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that the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solution would exacerbate the </w:t>
      </w: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 xml:space="preserve">problem which was felt to be short term due 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to the current building works. Further the </w:t>
      </w:r>
      <w:r>
        <w:rPr>
          <w:rFonts w:ascii="Calibri" w:hAnsi="Calibri" w:cs="Calibri"/>
          <w:bCs/>
          <w:color w:val="000000"/>
          <w:sz w:val="22"/>
          <w:szCs w:val="22"/>
        </w:rPr>
        <w:t>land put forward for the turning circle is owned by the Bolton Estate.</w:t>
      </w:r>
    </w:p>
    <w:p w14:paraId="5047E7B4" w14:textId="26C68FE8" w:rsidR="00A07A43" w:rsidRDefault="00F66E86" w:rsidP="00A07A43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It was noted that a</w:t>
      </w:r>
      <w:r w:rsidR="00A07A43">
        <w:rPr>
          <w:rFonts w:ascii="Calibri" w:hAnsi="Calibri" w:cs="Calibri"/>
          <w:bCs/>
          <w:color w:val="000000"/>
          <w:sz w:val="22"/>
          <w:szCs w:val="22"/>
        </w:rPr>
        <w:t xml:space="preserve"> turning circle had previously been suggested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at this site but</w:t>
      </w:r>
      <w:r w:rsidR="00A07A43">
        <w:rPr>
          <w:rFonts w:ascii="Calibri" w:hAnsi="Calibri" w:cs="Calibri"/>
          <w:bCs/>
          <w:color w:val="000000"/>
          <w:sz w:val="22"/>
          <w:szCs w:val="22"/>
        </w:rPr>
        <w:t xml:space="preserve"> had been rejected by NYCC Highways as unnecessary.</w:t>
      </w:r>
    </w:p>
    <w:p w14:paraId="3E1E939A" w14:textId="3C9383B6" w:rsidR="00A07A43" w:rsidRDefault="00A07A43" w:rsidP="00A07A43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Cllr Hacket Pain agreed to respond and place a copy in the noticeboard.</w:t>
      </w:r>
    </w:p>
    <w:p w14:paraId="4819BFDD" w14:textId="77777777" w:rsidR="00A07A43" w:rsidRDefault="00A07A43" w:rsidP="00A07A43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discuss a response to Citizens Advice request</w:t>
      </w:r>
    </w:p>
    <w:p w14:paraId="3C0FCEF7" w14:textId="7E9C0180" w:rsidR="00A07A43" w:rsidRPr="00A07A43" w:rsidRDefault="00C11450" w:rsidP="00A07A43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It was agreed not to donate to Citizens advice and this would be removed from the draft budget.</w:t>
      </w:r>
    </w:p>
    <w:p w14:paraId="61405F88" w14:textId="0475D3F7" w:rsidR="00EF53D7" w:rsidRDefault="00EF53D7" w:rsidP="00EF53D7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4600BB">
        <w:rPr>
          <w:rFonts w:ascii="Calibri" w:hAnsi="Calibri" w:cs="Calibri"/>
          <w:b/>
          <w:bCs/>
          <w:sz w:val="22"/>
          <w:szCs w:val="22"/>
        </w:rPr>
        <w:t>Finance</w:t>
      </w:r>
      <w:r>
        <w:rPr>
          <w:rFonts w:ascii="Calibri" w:hAnsi="Calibri" w:cs="Calibri"/>
          <w:b/>
          <w:bCs/>
          <w:sz w:val="22"/>
          <w:szCs w:val="22"/>
        </w:rPr>
        <w:t xml:space="preserve"> &amp; banking</w:t>
      </w:r>
    </w:p>
    <w:p w14:paraId="5B30B07D" w14:textId="545CCE02" w:rsidR="0040436E" w:rsidRPr="0040436E" w:rsidRDefault="0040436E" w:rsidP="00763035">
      <w:pPr>
        <w:pStyle w:val="BodyA"/>
        <w:widowControl w:val="0"/>
        <w:spacing w:after="120"/>
        <w:ind w:firstLine="426"/>
        <w:rPr>
          <w:rFonts w:ascii="Calibri" w:hAnsi="Calibri" w:cs="Calibri"/>
          <w:bCs/>
          <w:sz w:val="22"/>
          <w:szCs w:val="22"/>
        </w:rPr>
      </w:pPr>
      <w:r w:rsidRPr="0040436E">
        <w:rPr>
          <w:rFonts w:ascii="Calibri" w:hAnsi="Calibri" w:cs="Calibri"/>
          <w:bCs/>
          <w:sz w:val="22"/>
          <w:szCs w:val="22"/>
        </w:rPr>
        <w:t>Opening Balances: 0</w:t>
      </w:r>
      <w:r w:rsidR="00C11450">
        <w:rPr>
          <w:rFonts w:ascii="Calibri" w:hAnsi="Calibri" w:cs="Calibri"/>
          <w:bCs/>
          <w:sz w:val="22"/>
          <w:szCs w:val="22"/>
        </w:rPr>
        <w:t>2/11</w:t>
      </w:r>
      <w:r w:rsidRPr="0040436E">
        <w:rPr>
          <w:rFonts w:ascii="Calibri" w:hAnsi="Calibri" w:cs="Calibri"/>
          <w:bCs/>
          <w:sz w:val="22"/>
          <w:szCs w:val="22"/>
        </w:rPr>
        <w:t>/2017</w:t>
      </w:r>
    </w:p>
    <w:p w14:paraId="5EF6BE1D" w14:textId="21EC7E68" w:rsidR="00763035" w:rsidRDefault="0040436E" w:rsidP="0040436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40436E">
        <w:rPr>
          <w:rFonts w:ascii="Calibri" w:hAnsi="Calibri" w:cs="Calibri"/>
          <w:bCs/>
          <w:color w:val="000000"/>
          <w:sz w:val="22"/>
          <w:szCs w:val="22"/>
        </w:rPr>
        <w:t>Current Account Balance:</w:t>
      </w:r>
      <w:r w:rsidRPr="0040436E">
        <w:rPr>
          <w:rFonts w:ascii="Calibri" w:hAnsi="Calibri" w:cs="Calibri"/>
          <w:bCs/>
          <w:color w:val="000000"/>
          <w:sz w:val="22"/>
          <w:szCs w:val="22"/>
        </w:rPr>
        <w:tab/>
      </w:r>
      <w:r w:rsidR="00C11450" w:rsidRPr="00172168">
        <w:rPr>
          <w:rFonts w:ascii="Calibri" w:hAnsi="Calibri" w:cs="Calibri"/>
          <w:color w:val="000000"/>
          <w:sz w:val="22"/>
          <w:szCs w:val="22"/>
        </w:rPr>
        <w:t>£</w:t>
      </w:r>
      <w:r w:rsidR="00C11450" w:rsidRPr="00E30C27">
        <w:rPr>
          <w:rFonts w:ascii="Calibri" w:hAnsi="Calibri" w:cs="Calibri"/>
          <w:color w:val="000000"/>
          <w:sz w:val="22"/>
          <w:szCs w:val="22"/>
        </w:rPr>
        <w:t>5,876.84</w:t>
      </w:r>
    </w:p>
    <w:p w14:paraId="03C0386E" w14:textId="3AE84D0E" w:rsidR="0040436E" w:rsidRPr="0040436E" w:rsidRDefault="0040436E" w:rsidP="0040436E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40436E">
        <w:rPr>
          <w:rFonts w:ascii="Calibri" w:hAnsi="Calibri" w:cs="Calibri"/>
          <w:bCs/>
          <w:color w:val="000000"/>
          <w:sz w:val="22"/>
          <w:szCs w:val="22"/>
        </w:rPr>
        <w:t>Savings Account Balance:</w:t>
      </w:r>
      <w:r w:rsidRPr="0040436E">
        <w:rPr>
          <w:rFonts w:ascii="Calibri" w:hAnsi="Calibri" w:cs="Calibri"/>
          <w:bCs/>
          <w:color w:val="000000"/>
          <w:sz w:val="22"/>
          <w:szCs w:val="22"/>
        </w:rPr>
        <w:tab/>
        <w:t>£2,226.19</w:t>
      </w:r>
    </w:p>
    <w:p w14:paraId="77FBA303" w14:textId="77777777" w:rsidR="00907B41" w:rsidRDefault="00907B41" w:rsidP="00907B41">
      <w:pPr>
        <w:widowControl w:val="0"/>
        <w:spacing w:after="120"/>
        <w:ind w:left="426" w:right="-360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AD3B27">
        <w:rPr>
          <w:rFonts w:ascii="Calibri" w:hAnsi="Calibri" w:cs="Calibri"/>
          <w:b/>
          <w:bCs/>
          <w:i/>
          <w:color w:val="000000"/>
          <w:sz w:val="22"/>
          <w:szCs w:val="22"/>
        </w:rPr>
        <w:t>RESOLVED: the following item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s</w:t>
      </w:r>
      <w:r w:rsidRPr="00AD3B27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w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ere</w:t>
      </w:r>
      <w:r w:rsidRPr="00AD3B27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approved for payment and the cheque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s</w:t>
      </w:r>
      <w:r w:rsidRPr="00AD3B27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w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ere</w:t>
      </w:r>
      <w:r w:rsidRPr="00AD3B27"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 signed: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367"/>
        <w:gridCol w:w="2136"/>
        <w:gridCol w:w="1451"/>
        <w:gridCol w:w="1734"/>
      </w:tblGrid>
      <w:tr w:rsidR="0040436E" w:rsidRPr="0092185D" w14:paraId="4BC5156B" w14:textId="77777777" w:rsidTr="00907B41">
        <w:tc>
          <w:tcPr>
            <w:tcW w:w="2518" w:type="dxa"/>
          </w:tcPr>
          <w:p w14:paraId="063760B1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Payee</w:t>
            </w:r>
          </w:p>
        </w:tc>
        <w:tc>
          <w:tcPr>
            <w:tcW w:w="2367" w:type="dxa"/>
          </w:tcPr>
          <w:p w14:paraId="158511E9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36" w:type="dxa"/>
          </w:tcPr>
          <w:p w14:paraId="2D0CE68C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Reference Number</w:t>
            </w:r>
          </w:p>
        </w:tc>
        <w:tc>
          <w:tcPr>
            <w:tcW w:w="1451" w:type="dxa"/>
          </w:tcPr>
          <w:p w14:paraId="62F54699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Cheque No</w:t>
            </w:r>
          </w:p>
        </w:tc>
        <w:tc>
          <w:tcPr>
            <w:tcW w:w="1734" w:type="dxa"/>
          </w:tcPr>
          <w:p w14:paraId="76A24F32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40436E" w:rsidRPr="0092185D" w14:paraId="1C735901" w14:textId="77777777" w:rsidTr="00907B41">
        <w:tc>
          <w:tcPr>
            <w:tcW w:w="2518" w:type="dxa"/>
          </w:tcPr>
          <w:p w14:paraId="40ABC81C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185D">
              <w:rPr>
                <w:rFonts w:ascii="Calibri" w:hAnsi="Calibri" w:cs="Calibri"/>
                <w:color w:val="000000"/>
                <w:sz w:val="22"/>
                <w:szCs w:val="22"/>
              </w:rPr>
              <w:t>Lynn Watkinson</w:t>
            </w:r>
          </w:p>
        </w:tc>
        <w:tc>
          <w:tcPr>
            <w:tcW w:w="2367" w:type="dxa"/>
          </w:tcPr>
          <w:p w14:paraId="1928A7CD" w14:textId="78B38BD7" w:rsidR="0040436E" w:rsidRPr="0092185D" w:rsidRDefault="00C11450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Salary Oct</w:t>
            </w:r>
          </w:p>
        </w:tc>
        <w:tc>
          <w:tcPr>
            <w:tcW w:w="2136" w:type="dxa"/>
          </w:tcPr>
          <w:p w14:paraId="47BA1DD7" w14:textId="4E722133" w:rsidR="0040436E" w:rsidRPr="0092185D" w:rsidRDefault="00C11450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1" w:type="dxa"/>
          </w:tcPr>
          <w:p w14:paraId="4A17AE0D" w14:textId="708290D5" w:rsidR="0040436E" w:rsidRPr="0092185D" w:rsidRDefault="00C11450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100486</w:t>
            </w:r>
          </w:p>
        </w:tc>
        <w:tc>
          <w:tcPr>
            <w:tcW w:w="1734" w:type="dxa"/>
          </w:tcPr>
          <w:p w14:paraId="097D069D" w14:textId="060B95A2" w:rsidR="0040436E" w:rsidRPr="0092185D" w:rsidRDefault="00C11450" w:rsidP="00423415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4043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0436E" w:rsidRPr="005634DC">
              <w:rPr>
                <w:rFonts w:ascii="Calibri" w:hAnsi="Calibri" w:cs="Calibri"/>
                <w:color w:val="000000"/>
                <w:sz w:val="22"/>
                <w:szCs w:val="22"/>
              </w:rPr>
              <w:t>hours</w:t>
            </w:r>
          </w:p>
        </w:tc>
      </w:tr>
      <w:tr w:rsidR="0040436E" w:rsidRPr="0092185D" w14:paraId="624A4D10" w14:textId="77777777" w:rsidTr="00907B41">
        <w:tc>
          <w:tcPr>
            <w:tcW w:w="2518" w:type="dxa"/>
          </w:tcPr>
          <w:p w14:paraId="102A3609" w14:textId="35B25A39" w:rsidR="0040436E" w:rsidRPr="0092185D" w:rsidRDefault="00C11450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Dave Spenceley</w:t>
            </w:r>
          </w:p>
        </w:tc>
        <w:tc>
          <w:tcPr>
            <w:tcW w:w="2367" w:type="dxa"/>
          </w:tcPr>
          <w:p w14:paraId="3E67B35D" w14:textId="163C0A7C" w:rsidR="0040436E" w:rsidRDefault="00C11450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</w:t>
            </w:r>
          </w:p>
        </w:tc>
        <w:tc>
          <w:tcPr>
            <w:tcW w:w="2136" w:type="dxa"/>
          </w:tcPr>
          <w:p w14:paraId="2B58C430" w14:textId="186AFF5B" w:rsidR="0040436E" w:rsidRDefault="00C11450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51" w:type="dxa"/>
          </w:tcPr>
          <w:p w14:paraId="076B3145" w14:textId="5BD30466" w:rsidR="0040436E" w:rsidRPr="0092185D" w:rsidRDefault="00C11450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100487</w:t>
            </w:r>
          </w:p>
        </w:tc>
        <w:tc>
          <w:tcPr>
            <w:tcW w:w="1734" w:type="dxa"/>
          </w:tcPr>
          <w:p w14:paraId="364DD0A6" w14:textId="00CD9897" w:rsidR="0040436E" w:rsidRDefault="00C11450" w:rsidP="00423415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£630.00</w:t>
            </w:r>
          </w:p>
        </w:tc>
      </w:tr>
      <w:tr w:rsidR="0040436E" w:rsidRPr="0092185D" w14:paraId="62B49BE2" w14:textId="77777777" w:rsidTr="00907B41">
        <w:tc>
          <w:tcPr>
            <w:tcW w:w="2518" w:type="dxa"/>
          </w:tcPr>
          <w:p w14:paraId="577B5A12" w14:textId="057816E9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23B36A9" w14:textId="77777777" w:rsidR="0040436E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14:paraId="24ACCE3C" w14:textId="77777777" w:rsidR="0040436E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1470894C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</w:tcPr>
          <w:p w14:paraId="3C4FF69C" w14:textId="77777777" w:rsidR="0040436E" w:rsidRDefault="0040436E" w:rsidP="00423415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0436E" w:rsidRPr="0092185D" w14:paraId="4E1523FD" w14:textId="77777777" w:rsidTr="00907B41">
        <w:tc>
          <w:tcPr>
            <w:tcW w:w="2518" w:type="dxa"/>
          </w:tcPr>
          <w:p w14:paraId="45CD0571" w14:textId="57D5873F" w:rsidR="0040436E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</w:tcPr>
          <w:p w14:paraId="65569FCF" w14:textId="7A84E86D" w:rsidR="0040436E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</w:tcPr>
          <w:p w14:paraId="473DA748" w14:textId="6AC09E47" w:rsidR="0040436E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</w:tcPr>
          <w:p w14:paraId="23476241" w14:textId="77777777" w:rsidR="0040436E" w:rsidRPr="0092185D" w:rsidRDefault="0040436E" w:rsidP="00423415">
            <w:pPr>
              <w:widowControl w:val="0"/>
              <w:ind w:right="-357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</w:tcPr>
          <w:p w14:paraId="04911D13" w14:textId="6B139ED1" w:rsidR="0040436E" w:rsidRDefault="0040436E" w:rsidP="00423415">
            <w:pPr>
              <w:widowControl w:val="0"/>
              <w:ind w:right="54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7F4BCB" w14:textId="77777777" w:rsidR="00C11450" w:rsidRDefault="00C11450" w:rsidP="00C11450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 sign the Simple Servicing Authority form</w:t>
      </w:r>
    </w:p>
    <w:p w14:paraId="15744CD7" w14:textId="382D8D6E" w:rsidR="0040436E" w:rsidRPr="00C11450" w:rsidRDefault="00C11450" w:rsidP="00C1145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AGREED to sign the Simple Servicing Authority.</w:t>
      </w:r>
    </w:p>
    <w:p w14:paraId="3D963EE3" w14:textId="77777777" w:rsidR="00134BE4" w:rsidRPr="00134BE4" w:rsidRDefault="00134BE4" w:rsidP="00134BE4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34BE4">
        <w:rPr>
          <w:rFonts w:ascii="Calibri" w:hAnsi="Calibri" w:cs="Calibri"/>
          <w:b/>
          <w:bCs/>
          <w:sz w:val="22"/>
          <w:szCs w:val="22"/>
        </w:rPr>
        <w:t>Planning</w:t>
      </w:r>
    </w:p>
    <w:p w14:paraId="56282C2C" w14:textId="77777777" w:rsidR="00C11450" w:rsidRPr="00C11450" w:rsidRDefault="00C11450" w:rsidP="00C1145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C11450">
        <w:rPr>
          <w:rFonts w:ascii="Calibri" w:hAnsi="Calibri" w:cs="Calibri"/>
          <w:bCs/>
          <w:color w:val="000000"/>
          <w:sz w:val="22"/>
          <w:szCs w:val="22"/>
        </w:rPr>
        <w:t xml:space="preserve">East End Development </w:t>
      </w:r>
    </w:p>
    <w:p w14:paraId="5E3372FE" w14:textId="77777777" w:rsidR="00C11450" w:rsidRPr="00C11450" w:rsidRDefault="00C11450" w:rsidP="00C1145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C11450">
        <w:rPr>
          <w:rFonts w:ascii="Calibri" w:hAnsi="Calibri" w:cs="Calibri"/>
          <w:bCs/>
          <w:color w:val="000000"/>
          <w:sz w:val="22"/>
          <w:szCs w:val="22"/>
        </w:rPr>
        <w:t xml:space="preserve">To consider sending a letter regarding the planning conditions at the East End Development. </w:t>
      </w:r>
    </w:p>
    <w:p w14:paraId="7FEA7A7D" w14:textId="2A8B6E94" w:rsidR="00C11450" w:rsidRPr="00C11450" w:rsidRDefault="00C11450" w:rsidP="00C1145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C11450">
        <w:rPr>
          <w:rFonts w:ascii="Calibri" w:hAnsi="Calibri" w:cs="Calibri"/>
          <w:bCs/>
          <w:color w:val="000000"/>
          <w:sz w:val="22"/>
          <w:szCs w:val="22"/>
        </w:rPr>
        <w:t xml:space="preserve">A letter has been sent to </w:t>
      </w:r>
      <w:r w:rsidR="00F66E86">
        <w:rPr>
          <w:rFonts w:ascii="Calibri" w:hAnsi="Calibri" w:cs="Calibri"/>
          <w:bCs/>
          <w:color w:val="000000"/>
          <w:sz w:val="22"/>
          <w:szCs w:val="22"/>
        </w:rPr>
        <w:t xml:space="preserve">the </w:t>
      </w:r>
      <w:r w:rsidRPr="00C11450">
        <w:rPr>
          <w:rFonts w:ascii="Calibri" w:hAnsi="Calibri" w:cs="Calibri"/>
          <w:bCs/>
          <w:color w:val="000000"/>
          <w:sz w:val="22"/>
          <w:szCs w:val="22"/>
        </w:rPr>
        <w:t>RDC Planning Department but no acknowledgement had been received.</w:t>
      </w:r>
    </w:p>
    <w:p w14:paraId="6B71E5D0" w14:textId="77777777" w:rsidR="00C11450" w:rsidRPr="00C11450" w:rsidRDefault="00C11450" w:rsidP="00C11450">
      <w:pPr>
        <w:widowControl w:val="0"/>
        <w:spacing w:after="120"/>
        <w:ind w:left="426" w:right="-36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11450">
        <w:rPr>
          <w:rFonts w:ascii="Calibri" w:hAnsi="Calibri" w:cs="Calibri"/>
          <w:b/>
          <w:bCs/>
          <w:color w:val="000000"/>
          <w:sz w:val="22"/>
          <w:szCs w:val="22"/>
        </w:rPr>
        <w:t>An update on previous planning applications is as follows:</w:t>
      </w:r>
    </w:p>
    <w:p w14:paraId="0B8A3EB9" w14:textId="77777777" w:rsidR="00C11450" w:rsidRPr="00C11450" w:rsidRDefault="00C11450" w:rsidP="00C11450">
      <w:pPr>
        <w:widowControl w:val="0"/>
        <w:spacing w:after="120"/>
        <w:ind w:left="426" w:right="-360"/>
        <w:rPr>
          <w:rFonts w:ascii="Calibri" w:hAnsi="Calibri" w:cs="Calibri"/>
          <w:bCs/>
          <w:color w:val="000000"/>
          <w:sz w:val="22"/>
          <w:szCs w:val="22"/>
        </w:rPr>
      </w:pPr>
      <w:r w:rsidRPr="00C11450">
        <w:rPr>
          <w:rFonts w:ascii="Calibri" w:hAnsi="Calibri" w:cs="Calibri"/>
          <w:bCs/>
          <w:color w:val="000000"/>
          <w:sz w:val="22"/>
          <w:szCs w:val="22"/>
        </w:rPr>
        <w:t>None</w:t>
      </w:r>
    </w:p>
    <w:p w14:paraId="2C40A369" w14:textId="77777777" w:rsidR="00134BE4" w:rsidRDefault="00134BE4" w:rsidP="00134BE4">
      <w:pPr>
        <w:pStyle w:val="BodyA"/>
        <w:widowControl w:val="0"/>
        <w:numPr>
          <w:ilvl w:val="0"/>
          <w:numId w:val="3"/>
        </w:numPr>
        <w:spacing w:after="120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134BE4">
        <w:rPr>
          <w:rFonts w:ascii="Calibri" w:hAnsi="Calibri" w:cs="Calibri"/>
          <w:b/>
          <w:bCs/>
          <w:sz w:val="22"/>
          <w:szCs w:val="22"/>
        </w:rPr>
        <w:t>Items for the next agenda</w:t>
      </w:r>
    </w:p>
    <w:p w14:paraId="7F9EDA8D" w14:textId="1EDEA7B7" w:rsidR="004234F4" w:rsidRPr="004234F4" w:rsidRDefault="004234F4" w:rsidP="004234F4">
      <w:pPr>
        <w:widowControl w:val="0"/>
        <w:spacing w:after="170"/>
        <w:ind w:left="360" w:right="-340"/>
        <w:rPr>
          <w:rFonts w:ascii="Calibri" w:hAnsi="Calibri" w:cs="Calibri"/>
          <w:bCs/>
          <w:color w:val="000000"/>
          <w:sz w:val="22"/>
          <w:szCs w:val="22"/>
        </w:rPr>
      </w:pPr>
      <w:r w:rsidRPr="004234F4">
        <w:rPr>
          <w:rFonts w:ascii="Calibri" w:hAnsi="Calibri" w:cs="Calibri"/>
          <w:bCs/>
          <w:color w:val="000000"/>
          <w:sz w:val="22"/>
          <w:szCs w:val="22"/>
        </w:rPr>
        <w:t xml:space="preserve">Budget </w:t>
      </w:r>
      <w:r w:rsidR="00C11450">
        <w:rPr>
          <w:rFonts w:ascii="Calibri" w:hAnsi="Calibri" w:cs="Calibri"/>
          <w:bCs/>
          <w:color w:val="000000"/>
          <w:sz w:val="22"/>
          <w:szCs w:val="22"/>
        </w:rPr>
        <w:t>/Precept Decision</w:t>
      </w:r>
    </w:p>
    <w:p w14:paraId="74308989" w14:textId="349CB5CC" w:rsidR="00C11450" w:rsidRDefault="00C11450" w:rsidP="005C70BB">
      <w:pPr>
        <w:spacing w:after="120"/>
        <w:ind w:left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Grass Cutting</w:t>
      </w:r>
    </w:p>
    <w:p w14:paraId="05193F44" w14:textId="7AF71F62" w:rsidR="00C11450" w:rsidRDefault="00C11450" w:rsidP="005C70BB">
      <w:pPr>
        <w:spacing w:after="120"/>
        <w:ind w:left="36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Insurance</w:t>
      </w:r>
    </w:p>
    <w:p w14:paraId="182F7A4B" w14:textId="6908083A" w:rsidR="004234F4" w:rsidRPr="005C70BB" w:rsidRDefault="004234F4" w:rsidP="005C70BB">
      <w:pPr>
        <w:spacing w:after="120"/>
        <w:ind w:left="360"/>
        <w:rPr>
          <w:rFonts w:ascii="Calibri" w:hAnsi="Calibri" w:cs="Calibri"/>
          <w:b/>
          <w:color w:val="000000"/>
          <w:sz w:val="22"/>
          <w:szCs w:val="22"/>
        </w:rPr>
      </w:pPr>
      <w:r w:rsidRPr="005C70BB">
        <w:rPr>
          <w:rFonts w:ascii="Calibri" w:hAnsi="Calibri" w:cs="Calibri"/>
          <w:b/>
          <w:color w:val="000000"/>
          <w:sz w:val="22"/>
          <w:szCs w:val="22"/>
        </w:rPr>
        <w:t>Proposed date and time of the next</w:t>
      </w:r>
      <w:r w:rsidR="00C11450">
        <w:rPr>
          <w:rFonts w:ascii="Calibri" w:hAnsi="Calibri" w:cs="Calibri"/>
          <w:b/>
          <w:color w:val="000000"/>
          <w:sz w:val="22"/>
          <w:szCs w:val="22"/>
        </w:rPr>
        <w:t xml:space="preserve"> meeting: 7.00pm on Wednesday 13</w:t>
      </w:r>
      <w:r w:rsidRPr="005C70BB">
        <w:rPr>
          <w:rFonts w:ascii="Calibri" w:hAnsi="Calibri" w:cs="Calibri"/>
          <w:b/>
          <w:color w:val="000000"/>
          <w:sz w:val="22"/>
          <w:szCs w:val="22"/>
        </w:rPr>
        <w:t xml:space="preserve">th </w:t>
      </w:r>
      <w:r w:rsidR="00C11450">
        <w:rPr>
          <w:rFonts w:ascii="Calibri" w:hAnsi="Calibri" w:cs="Calibri"/>
          <w:b/>
          <w:color w:val="000000"/>
          <w:sz w:val="22"/>
          <w:szCs w:val="22"/>
        </w:rPr>
        <w:t>Dec</w:t>
      </w:r>
      <w:r w:rsidRPr="005C70BB">
        <w:rPr>
          <w:rFonts w:ascii="Calibri" w:hAnsi="Calibri" w:cs="Calibri"/>
          <w:b/>
          <w:color w:val="000000"/>
          <w:sz w:val="22"/>
          <w:szCs w:val="22"/>
        </w:rPr>
        <w:t>ember 2017 &amp; 13th December.</w:t>
      </w:r>
    </w:p>
    <w:p w14:paraId="29496BDD" w14:textId="309C8156" w:rsidR="001055AE" w:rsidRDefault="001055AE" w:rsidP="00134BE4">
      <w:pPr>
        <w:pStyle w:val="BodyText"/>
        <w:widowControl w:val="0"/>
        <w:spacing w:after="120"/>
        <w:ind w:left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509B">
        <w:rPr>
          <w:rFonts w:ascii="Calibri" w:hAnsi="Calibri" w:cs="Calibri"/>
          <w:b/>
          <w:bCs/>
          <w:color w:val="000000"/>
          <w:sz w:val="22"/>
          <w:szCs w:val="22"/>
        </w:rPr>
        <w:t xml:space="preserve">Meeting closed </w:t>
      </w:r>
      <w:r w:rsidR="00C11450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CD6F69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C11450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4234F4">
        <w:rPr>
          <w:rFonts w:ascii="Calibri" w:hAnsi="Calibri" w:cs="Calibri"/>
          <w:b/>
          <w:bCs/>
          <w:color w:val="000000"/>
          <w:sz w:val="22"/>
          <w:szCs w:val="22"/>
        </w:rPr>
        <w:t>5</w:t>
      </w:r>
    </w:p>
    <w:p w14:paraId="0B2538F4" w14:textId="77777777" w:rsidR="006C79AE" w:rsidRPr="00D8509B" w:rsidRDefault="006C79AE" w:rsidP="001766EE">
      <w:pPr>
        <w:pStyle w:val="BodyText"/>
        <w:widowControl w:val="0"/>
        <w:spacing w:after="120"/>
        <w:ind w:left="426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0BBCA8A" w14:textId="77777777" w:rsidR="0011170D" w:rsidRPr="00D8509B" w:rsidRDefault="00C6663F" w:rsidP="001766EE">
      <w:pPr>
        <w:pStyle w:val="BodyText"/>
        <w:widowControl w:val="0"/>
        <w:spacing w:after="120"/>
        <w:ind w:left="426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8509B">
        <w:rPr>
          <w:rFonts w:ascii="Calibri" w:hAnsi="Calibri" w:cs="Calibri"/>
          <w:b/>
          <w:bCs/>
          <w:color w:val="000000"/>
          <w:sz w:val="22"/>
          <w:szCs w:val="22"/>
        </w:rPr>
        <w:t xml:space="preserve">Signed ……………………………………………        Date ……………………….                             </w:t>
      </w:r>
    </w:p>
    <w:sectPr w:rsidR="0011170D" w:rsidRPr="00D8509B" w:rsidSect="009B1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0" w:footer="709" w:gutter="0"/>
      <w:pgNumType w:start="17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B17B3" w14:textId="77777777" w:rsidR="00A233BF" w:rsidRDefault="00A233BF">
      <w:r>
        <w:separator/>
      </w:r>
    </w:p>
  </w:endnote>
  <w:endnote w:type="continuationSeparator" w:id="0">
    <w:p w14:paraId="1E8FCCD5" w14:textId="77777777" w:rsidR="00A233BF" w:rsidRDefault="00A2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utiger 45 Light">
    <w:altName w:val="Times New Roman"/>
    <w:charset w:val="00"/>
    <w:family w:val="roman"/>
    <w:pitch w:val="variable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29C87" w14:textId="77777777" w:rsidR="009B10E6" w:rsidRDefault="009B10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52443" w14:textId="77777777" w:rsidR="00E76196" w:rsidRDefault="00E7619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BAD3" w14:textId="77777777" w:rsidR="009B10E6" w:rsidRDefault="009B10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1839" w14:textId="77777777" w:rsidR="00A233BF" w:rsidRDefault="00A233BF">
      <w:r>
        <w:separator/>
      </w:r>
    </w:p>
  </w:footnote>
  <w:footnote w:type="continuationSeparator" w:id="0">
    <w:p w14:paraId="199A9A37" w14:textId="77777777" w:rsidR="00A233BF" w:rsidRDefault="00A2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A73D" w14:textId="77777777" w:rsidR="009B10E6" w:rsidRDefault="009B10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70A9" w14:textId="77777777" w:rsidR="00E76196" w:rsidRDefault="00E76196" w:rsidP="00602451">
    <w:pPr>
      <w:pStyle w:val="Header"/>
      <w:jc w:val="right"/>
      <w:rPr>
        <w:rFonts w:asciiTheme="minorHAnsi" w:hAnsiTheme="minorHAnsi" w:cstheme="minorHAnsi"/>
        <w:sz w:val="22"/>
        <w:szCs w:val="22"/>
      </w:rPr>
    </w:pPr>
  </w:p>
  <w:p w14:paraId="04AADAFD" w14:textId="47B77CD9" w:rsidR="00E76196" w:rsidRDefault="00E76196" w:rsidP="00602451">
    <w:pPr>
      <w:pStyle w:val="Header"/>
      <w:jc w:val="right"/>
      <w:rPr>
        <w:rFonts w:asciiTheme="minorHAnsi" w:hAnsiTheme="minorHAnsi" w:cstheme="minorHAnsi"/>
        <w:noProof/>
        <w:sz w:val="22"/>
        <w:szCs w:val="22"/>
      </w:rPr>
    </w:pPr>
    <w:r w:rsidRPr="003B6C62">
      <w:rPr>
        <w:rFonts w:asciiTheme="minorHAnsi" w:hAnsiTheme="minorHAnsi" w:cstheme="minorHAnsi"/>
        <w:sz w:val="22"/>
        <w:szCs w:val="22"/>
      </w:rPr>
      <w:fldChar w:fldCharType="begin"/>
    </w:r>
    <w:r w:rsidRPr="003B6C62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3B6C62">
      <w:rPr>
        <w:rFonts w:asciiTheme="minorHAnsi" w:hAnsiTheme="minorHAnsi" w:cstheme="minorHAnsi"/>
        <w:sz w:val="22"/>
        <w:szCs w:val="22"/>
      </w:rPr>
      <w:fldChar w:fldCharType="separate"/>
    </w:r>
    <w:r w:rsidR="00730183">
      <w:rPr>
        <w:rFonts w:asciiTheme="minorHAnsi" w:hAnsiTheme="minorHAnsi" w:cstheme="minorHAnsi"/>
        <w:noProof/>
        <w:sz w:val="22"/>
        <w:szCs w:val="22"/>
      </w:rPr>
      <w:t>17</w:t>
    </w:r>
    <w:r w:rsidRPr="003B6C62">
      <w:rPr>
        <w:rFonts w:asciiTheme="minorHAnsi" w:hAnsiTheme="minorHAnsi" w:cstheme="minorHAnsi"/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17208" w14:textId="77777777" w:rsidR="009B10E6" w:rsidRDefault="009B10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5AC"/>
    <w:multiLevelType w:val="hybridMultilevel"/>
    <w:tmpl w:val="190A1E54"/>
    <w:lvl w:ilvl="0" w:tplc="71BCADF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2968"/>
    <w:multiLevelType w:val="hybridMultilevel"/>
    <w:tmpl w:val="9460D218"/>
    <w:lvl w:ilvl="0" w:tplc="63B0D85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2A89"/>
    <w:multiLevelType w:val="hybridMultilevel"/>
    <w:tmpl w:val="BC6E3EC4"/>
    <w:lvl w:ilvl="0" w:tplc="3F483C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0D"/>
    <w:rsid w:val="00011D8B"/>
    <w:rsid w:val="00012354"/>
    <w:rsid w:val="00060D45"/>
    <w:rsid w:val="00064618"/>
    <w:rsid w:val="000701F4"/>
    <w:rsid w:val="00073337"/>
    <w:rsid w:val="00083816"/>
    <w:rsid w:val="00096B5F"/>
    <w:rsid w:val="000B1082"/>
    <w:rsid w:val="000C3F31"/>
    <w:rsid w:val="001055AE"/>
    <w:rsid w:val="0010770F"/>
    <w:rsid w:val="00110A48"/>
    <w:rsid w:val="0011170D"/>
    <w:rsid w:val="001335DB"/>
    <w:rsid w:val="00134BE4"/>
    <w:rsid w:val="0016631E"/>
    <w:rsid w:val="001669F1"/>
    <w:rsid w:val="00172E1A"/>
    <w:rsid w:val="001751F7"/>
    <w:rsid w:val="001766EE"/>
    <w:rsid w:val="001A235E"/>
    <w:rsid w:val="001A6469"/>
    <w:rsid w:val="001C1802"/>
    <w:rsid w:val="001C3C02"/>
    <w:rsid w:val="001C7AB2"/>
    <w:rsid w:val="001D60A7"/>
    <w:rsid w:val="001E0EFD"/>
    <w:rsid w:val="0020795F"/>
    <w:rsid w:val="00210BD2"/>
    <w:rsid w:val="00212505"/>
    <w:rsid w:val="0022446C"/>
    <w:rsid w:val="00231EAE"/>
    <w:rsid w:val="0023657F"/>
    <w:rsid w:val="0024611C"/>
    <w:rsid w:val="002472D7"/>
    <w:rsid w:val="0025230A"/>
    <w:rsid w:val="00276B4A"/>
    <w:rsid w:val="00290421"/>
    <w:rsid w:val="00292147"/>
    <w:rsid w:val="002A1353"/>
    <w:rsid w:val="002C4EC7"/>
    <w:rsid w:val="002C5F8B"/>
    <w:rsid w:val="002E4AB0"/>
    <w:rsid w:val="002F7B79"/>
    <w:rsid w:val="00320DAF"/>
    <w:rsid w:val="00332B57"/>
    <w:rsid w:val="00351ABE"/>
    <w:rsid w:val="003546D0"/>
    <w:rsid w:val="003576EF"/>
    <w:rsid w:val="003579CE"/>
    <w:rsid w:val="00397A4D"/>
    <w:rsid w:val="003B059F"/>
    <w:rsid w:val="003D09C0"/>
    <w:rsid w:val="003E7284"/>
    <w:rsid w:val="00402B34"/>
    <w:rsid w:val="0040436E"/>
    <w:rsid w:val="004234F4"/>
    <w:rsid w:val="00440982"/>
    <w:rsid w:val="004441F9"/>
    <w:rsid w:val="004600BB"/>
    <w:rsid w:val="00475CB4"/>
    <w:rsid w:val="00475D89"/>
    <w:rsid w:val="00496E47"/>
    <w:rsid w:val="004C1377"/>
    <w:rsid w:val="004D1F1C"/>
    <w:rsid w:val="004D50E2"/>
    <w:rsid w:val="004E3D60"/>
    <w:rsid w:val="00533C13"/>
    <w:rsid w:val="00547CE5"/>
    <w:rsid w:val="005577B4"/>
    <w:rsid w:val="00587540"/>
    <w:rsid w:val="00596BFF"/>
    <w:rsid w:val="005A7F2C"/>
    <w:rsid w:val="005B3942"/>
    <w:rsid w:val="005C70BB"/>
    <w:rsid w:val="005E01C4"/>
    <w:rsid w:val="005F545D"/>
    <w:rsid w:val="00602451"/>
    <w:rsid w:val="00623ED1"/>
    <w:rsid w:val="00626C49"/>
    <w:rsid w:val="00633C2E"/>
    <w:rsid w:val="00644855"/>
    <w:rsid w:val="00675F2C"/>
    <w:rsid w:val="00695687"/>
    <w:rsid w:val="006A4562"/>
    <w:rsid w:val="006C79AE"/>
    <w:rsid w:val="006D1547"/>
    <w:rsid w:val="007139C9"/>
    <w:rsid w:val="007175DB"/>
    <w:rsid w:val="00725D56"/>
    <w:rsid w:val="00730183"/>
    <w:rsid w:val="0075396A"/>
    <w:rsid w:val="00760ED3"/>
    <w:rsid w:val="00763035"/>
    <w:rsid w:val="00784337"/>
    <w:rsid w:val="007848BF"/>
    <w:rsid w:val="00786A29"/>
    <w:rsid w:val="00795F06"/>
    <w:rsid w:val="007E327F"/>
    <w:rsid w:val="007E607B"/>
    <w:rsid w:val="007F2A36"/>
    <w:rsid w:val="00881507"/>
    <w:rsid w:val="008A0384"/>
    <w:rsid w:val="00907B41"/>
    <w:rsid w:val="0092185D"/>
    <w:rsid w:val="009277A6"/>
    <w:rsid w:val="00947DB8"/>
    <w:rsid w:val="00967068"/>
    <w:rsid w:val="00974C93"/>
    <w:rsid w:val="009A154A"/>
    <w:rsid w:val="009B10E6"/>
    <w:rsid w:val="009C64AD"/>
    <w:rsid w:val="009D178A"/>
    <w:rsid w:val="009D4874"/>
    <w:rsid w:val="009E3A25"/>
    <w:rsid w:val="009F0057"/>
    <w:rsid w:val="00A012A4"/>
    <w:rsid w:val="00A06593"/>
    <w:rsid w:val="00A07A43"/>
    <w:rsid w:val="00A104FC"/>
    <w:rsid w:val="00A1571C"/>
    <w:rsid w:val="00A233BF"/>
    <w:rsid w:val="00A34F55"/>
    <w:rsid w:val="00A51D24"/>
    <w:rsid w:val="00A54CCF"/>
    <w:rsid w:val="00A66961"/>
    <w:rsid w:val="00A7244F"/>
    <w:rsid w:val="00A84305"/>
    <w:rsid w:val="00A92CEE"/>
    <w:rsid w:val="00AC12B0"/>
    <w:rsid w:val="00AC3678"/>
    <w:rsid w:val="00AD3B27"/>
    <w:rsid w:val="00AD5D8E"/>
    <w:rsid w:val="00AD73CB"/>
    <w:rsid w:val="00AE15F1"/>
    <w:rsid w:val="00B06604"/>
    <w:rsid w:val="00B30252"/>
    <w:rsid w:val="00B31970"/>
    <w:rsid w:val="00B57205"/>
    <w:rsid w:val="00B672BA"/>
    <w:rsid w:val="00B710A1"/>
    <w:rsid w:val="00BB0E48"/>
    <w:rsid w:val="00BB4E13"/>
    <w:rsid w:val="00BD6711"/>
    <w:rsid w:val="00BD7C1F"/>
    <w:rsid w:val="00BF75F0"/>
    <w:rsid w:val="00C03269"/>
    <w:rsid w:val="00C11450"/>
    <w:rsid w:val="00C337D3"/>
    <w:rsid w:val="00C33AFC"/>
    <w:rsid w:val="00C37ECC"/>
    <w:rsid w:val="00C40FF2"/>
    <w:rsid w:val="00C6495E"/>
    <w:rsid w:val="00C6663F"/>
    <w:rsid w:val="00C976B8"/>
    <w:rsid w:val="00CA4D1D"/>
    <w:rsid w:val="00CA6B0A"/>
    <w:rsid w:val="00CA7903"/>
    <w:rsid w:val="00CC7AF6"/>
    <w:rsid w:val="00CD6F69"/>
    <w:rsid w:val="00CE2F1D"/>
    <w:rsid w:val="00CE3AE9"/>
    <w:rsid w:val="00CE7A06"/>
    <w:rsid w:val="00CF5910"/>
    <w:rsid w:val="00D01F5E"/>
    <w:rsid w:val="00D10299"/>
    <w:rsid w:val="00D431A5"/>
    <w:rsid w:val="00D801B1"/>
    <w:rsid w:val="00D809E3"/>
    <w:rsid w:val="00D8509B"/>
    <w:rsid w:val="00DE703F"/>
    <w:rsid w:val="00DF5A50"/>
    <w:rsid w:val="00E0544A"/>
    <w:rsid w:val="00E055B8"/>
    <w:rsid w:val="00E1239F"/>
    <w:rsid w:val="00E15881"/>
    <w:rsid w:val="00E22A52"/>
    <w:rsid w:val="00E403AC"/>
    <w:rsid w:val="00E441E9"/>
    <w:rsid w:val="00E50026"/>
    <w:rsid w:val="00E50ED1"/>
    <w:rsid w:val="00E634DA"/>
    <w:rsid w:val="00E65941"/>
    <w:rsid w:val="00E76196"/>
    <w:rsid w:val="00E807A4"/>
    <w:rsid w:val="00EA6BED"/>
    <w:rsid w:val="00EB7D98"/>
    <w:rsid w:val="00ED1D59"/>
    <w:rsid w:val="00ED738E"/>
    <w:rsid w:val="00EF48F9"/>
    <w:rsid w:val="00EF53D7"/>
    <w:rsid w:val="00F00019"/>
    <w:rsid w:val="00F04577"/>
    <w:rsid w:val="00F17F90"/>
    <w:rsid w:val="00F22857"/>
    <w:rsid w:val="00F43741"/>
    <w:rsid w:val="00F66E86"/>
    <w:rsid w:val="00F93E15"/>
    <w:rsid w:val="00FA3450"/>
    <w:rsid w:val="00FA3996"/>
    <w:rsid w:val="00FB4E97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D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55B8"/>
  </w:style>
  <w:style w:type="character" w:customStyle="1" w:styleId="BodyTextChar">
    <w:name w:val="Body Text Char"/>
    <w:basedOn w:val="DefaultParagraphFont"/>
    <w:link w:val="BodyText"/>
    <w:rsid w:val="009E3A25"/>
    <w:rPr>
      <w:rFonts w:ascii="Times New Roman" w:eastAsia="Times New Roman" w:hAnsi="Times New Roman" w:cs="Times New Roman"/>
      <w:color w:val="00000A"/>
      <w:sz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EC2"/>
    <w:rPr>
      <w:rFonts w:ascii="Times New Roman" w:eastAsia="Times New Roman" w:hAnsi="Times New Roman" w:cs="Times New Roman"/>
      <w:color w:val="00000A"/>
      <w:sz w:val="24"/>
      <w:lang w:eastAsia="en-GB" w:bidi="ar-SA"/>
    </w:rPr>
  </w:style>
  <w:style w:type="paragraph" w:styleId="Heading1">
    <w:name w:val="heading 1"/>
    <w:basedOn w:val="Heading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2A4EC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D4143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75AE"/>
    <w:rPr>
      <w:rFonts w:ascii="Segoe UI" w:hAnsi="Segoe UI" w:cs="Segoe UI"/>
      <w:sz w:val="18"/>
      <w:szCs w:val="18"/>
    </w:rPr>
  </w:style>
  <w:style w:type="character" w:customStyle="1" w:styleId="a-list-item3">
    <w:name w:val="a-list-item3"/>
    <w:basedOn w:val="DefaultParagraphFont"/>
    <w:qFormat/>
    <w:rsid w:val="00F725E7"/>
    <w:rPr>
      <w:color w:val="111111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40BB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40BB1"/>
    <w:rPr>
      <w:color w:val="00000A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40BB1"/>
    <w:rPr>
      <w:b/>
      <w:bCs/>
      <w:color w:val="00000A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A3">
    <w:name w:val="A3"/>
    <w:qFormat/>
    <w:rPr>
      <w:rFonts w:ascii="Frutiger 45 Light" w:hAnsi="Frutiger 45 Light"/>
      <w:color w:val="000000"/>
      <w:sz w:val="16"/>
    </w:rPr>
  </w:style>
  <w:style w:type="character" w:customStyle="1" w:styleId="A1">
    <w:name w:val="A1"/>
    <w:qFormat/>
    <w:rPr>
      <w:rFonts w:ascii="Frutiger 45 Light" w:hAnsi="Frutiger 45 Light"/>
      <w:color w:val="000000"/>
      <w:sz w:val="18"/>
    </w:rPr>
  </w:style>
  <w:style w:type="character" w:customStyle="1" w:styleId="ListLabel67">
    <w:name w:val="ListLabel 67"/>
    <w:qFormat/>
    <w:rPr>
      <w:rFonts w:ascii="Calibri;sans-serif" w:hAnsi="Calibri;sans-serif" w:cs="OpenSymbol"/>
      <w:sz w:val="22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NumberingSymbols">
    <w:name w:val="Numbering Symbols"/>
    <w:qFormat/>
    <w:rPr>
      <w:rFonts w:ascii="Calibri" w:hAnsi="Calibri"/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b/>
      <w:bCs/>
      <w:sz w:val="22"/>
      <w:szCs w:val="22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b/>
      <w:bCs/>
      <w:sz w:val="22"/>
      <w:szCs w:val="22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2D414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2D4143"/>
    <w:pPr>
      <w:tabs>
        <w:tab w:val="center" w:pos="4153"/>
        <w:tab w:val="right" w:pos="8306"/>
      </w:tabs>
    </w:pPr>
  </w:style>
  <w:style w:type="paragraph" w:customStyle="1" w:styleId="BodyA">
    <w:name w:val="Body A"/>
    <w:qFormat/>
    <w:rsid w:val="00D50302"/>
    <w:rPr>
      <w:rFonts w:ascii="Times New Roman" w:eastAsia="Arial Unicode MS" w:hAnsi="Times New Roman" w:cs="Arial Unicode MS"/>
      <w:color w:val="000000"/>
      <w:sz w:val="24"/>
      <w:u w:color="000000"/>
      <w:lang w:val="en-US" w:eastAsia="en-GB" w:bidi="ar-SA"/>
    </w:rPr>
  </w:style>
  <w:style w:type="paragraph" w:styleId="NormalWeb">
    <w:name w:val="Normal (Web)"/>
    <w:basedOn w:val="Normal"/>
    <w:uiPriority w:val="99"/>
    <w:semiHidden/>
    <w:unhideWhenUsed/>
    <w:qFormat/>
    <w:rsid w:val="004E59D9"/>
    <w:rPr>
      <w:rFonts w:ascii="Calibri" w:eastAsiaTheme="minorEastAsia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75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2C"/>
    <w:pPr>
      <w:ind w:left="720"/>
      <w:contextualSpacing/>
    </w:pPr>
  </w:style>
  <w:style w:type="paragraph" w:customStyle="1" w:styleId="Default">
    <w:name w:val="Default"/>
    <w:qFormat/>
    <w:rsid w:val="00437AEC"/>
    <w:rPr>
      <w:rFonts w:ascii="Arial" w:eastAsia="Calibri" w:hAnsi="Arial"/>
      <w:color w:val="000000"/>
      <w:sz w:val="24"/>
      <w:lang w:eastAsia="en-US" w:bidi="ar-SA"/>
    </w:rPr>
  </w:style>
  <w:style w:type="paragraph" w:customStyle="1" w:styleId="xmsonormal">
    <w:name w:val="x_msonormal"/>
    <w:basedOn w:val="Normal"/>
    <w:qFormat/>
    <w:rsid w:val="00052E3E"/>
    <w:rPr>
      <w:rFonts w:ascii="Calibri" w:eastAsiaTheme="minorEastAsia" w:hAnsi="Calibri"/>
      <w:sz w:val="22"/>
      <w:szCs w:val="22"/>
    </w:rPr>
  </w:style>
  <w:style w:type="paragraph" w:customStyle="1" w:styleId="Body">
    <w:name w:val="Body"/>
    <w:basedOn w:val="Normal"/>
    <w:qFormat/>
    <w:rsid w:val="009765C8"/>
    <w:rPr>
      <w:rFonts w:ascii="Calibri" w:eastAsiaTheme="minorEastAsia" w:hAnsi="Calibri"/>
      <w:color w:val="000000"/>
      <w:sz w:val="22"/>
      <w:szCs w:val="22"/>
    </w:rPr>
  </w:style>
  <w:style w:type="paragraph" w:customStyle="1" w:styleId="FrameContents">
    <w:name w:val="Frame Contents"/>
    <w:basedOn w:val="Normal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40BB1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40BB1"/>
    <w:rPr>
      <w:b/>
      <w:bCs/>
    </w:rPr>
  </w:style>
  <w:style w:type="paragraph" w:customStyle="1" w:styleId="TableContents">
    <w:name w:val="Table Contents"/>
    <w:basedOn w:val="Normal"/>
    <w:qFormat/>
  </w:style>
  <w:style w:type="paragraph" w:customStyle="1" w:styleId="Pa1">
    <w:name w:val="Pa1"/>
    <w:basedOn w:val="Default"/>
    <w:qFormat/>
    <w:pPr>
      <w:spacing w:line="241" w:lineRule="atLeast"/>
    </w:pPr>
  </w:style>
  <w:style w:type="paragraph" w:customStyle="1" w:styleId="Pa0">
    <w:name w:val="Pa0"/>
    <w:basedOn w:val="Default"/>
    <w:qFormat/>
    <w:pPr>
      <w:spacing w:line="241" w:lineRule="atLeast"/>
    </w:pPr>
  </w:style>
  <w:style w:type="table" w:styleId="TableGrid">
    <w:name w:val="Table Grid"/>
    <w:basedOn w:val="TableNormal"/>
    <w:locked/>
    <w:rsid w:val="0092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D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055B8"/>
  </w:style>
  <w:style w:type="character" w:customStyle="1" w:styleId="BodyTextChar">
    <w:name w:val="Body Text Char"/>
    <w:basedOn w:val="DefaultParagraphFont"/>
    <w:link w:val="BodyText"/>
    <w:rsid w:val="009E3A25"/>
    <w:rPr>
      <w:rFonts w:ascii="Times New Roman" w:eastAsia="Times New Roman" w:hAnsi="Times New Roman" w:cs="Times New Roman"/>
      <w:color w:val="00000A"/>
      <w:sz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18th May as promised</vt:lpstr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18th May as promised</dc:title>
  <dc:creator>Laura</dc:creator>
  <cp:lastModifiedBy>PrestonunderscarPC@gmail.com</cp:lastModifiedBy>
  <cp:revision>2</cp:revision>
  <cp:lastPrinted>2017-04-25T08:46:00Z</cp:lastPrinted>
  <dcterms:created xsi:type="dcterms:W3CDTF">2018-01-18T10:09:00Z</dcterms:created>
  <dcterms:modified xsi:type="dcterms:W3CDTF">2018-01-18T10:09:00Z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